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w:t>
      </w:r>
    </w:p>
    <w:p>
      <w:pPr>
        <w:jc w:val="start"/>
        <w:bidi/>
      </w:pPr>
      <w:r>
        <w:rPr>
          <w:rFonts w:ascii="arial" w:hAnsi="arial" w:eastAsia="arial" w:cs="arial"/>
          <w:sz w:val="28"/>
          <w:szCs w:val="28"/>
          <w:b w:val="1"/>
          <w:bCs w:val="1"/>
          <w:rtl/>
        </w:rPr>
        <w:t xml:space="preserve">عبد الرحيم
</w:t>
      </w:r>
    </w:p>
    <w:p>
      <w:pPr/>
      <w:r>
        <w:rPr/>
        <w:t xml:space="preserve">عبد الرحيم  محمد عبد الرحيم : مؤرخ أديب سوداني. ولد في قرية كسير الهوب (شمالي الابيض) وتوفي بأم درمان. قاتل الانكليز في جيش المهدي عدة مرات، وجرح في معركة كوري. وتوظف محاسبا (1904) فأولع بجمع الاخبار، وسافر إلى مصر للاطلاع على الوثائق السودانية في دار الوثائق المصرية. وألقى محاضرات عن تاريخ بلاده. وأنشأ مجلة (أم درمان) عام 1936 فصدر منها عشرة أعداد. وألف كتبا، منها (نفثات اليراع في الادب والتاريخ والاجتماع - ط) و (النداء في دفع الافتراء - ط) مقالات في الدفاع عن تاريخ السودان، و (الصراع المسلح على الوحدة في السودان - ط). </w:t>
      </w:r>
    </w:p>
    <w:p>
      <w:pPr>
        <w:jc w:val="start"/>
        <w:bidi/>
      </w:pPr>
      <w:r>
        <w:rPr>
          <w:sz w:val="24"/>
          <w:szCs w:val="24"/>
          <w:b w:val="1"/>
          <w:bCs w:val="1"/>
          <w:rtl/>
        </w:rPr>
        <w:t xml:space="preserve">
الأعلام،(دار العلم للملايين - بيروت،2002،ط 15،ج 6،ص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2026-05-19T09:05:21+03:00</dcterms:created>
  <dcterms:modified xsi:type="dcterms:W3CDTF">2026-05-19T09:05:21+03:00</dcterms:modified>
</cp:coreProperties>
</file>

<file path=docProps/custom.xml><?xml version="1.0" encoding="utf-8"?>
<Properties xmlns="http://schemas.openxmlformats.org/officeDocument/2006/custom-properties" xmlns:vt="http://schemas.openxmlformats.org/officeDocument/2006/docPropsVTypes"/>
</file>