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المسعودي
</w:t>
      </w:r>
    </w:p>
    <w:p>
      <w:pPr/>
      <w:r>
        <w:rPr/>
        <w:t xml:space="preserve">المسعودي  محمد بن عبد الرحمن بن محمد بن مسعود، تاج الدين الخراساني المروروذي البندهي: فقيه شافعي، اديب. نسبته إلى جده مسعود. كانت اقامته، على الاكثر، في دمشق، وبها توفي. وكان معلم الملك الافضل ابن السلطان صلاح الدي. له (شرح المقامات الحريرية -خ). وهو غير المسعودي المؤرخ.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2026-05-19T10:50:19+03:00</dcterms:created>
  <dcterms:modified xsi:type="dcterms:W3CDTF">2026-05-19T10:50:19+03:00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