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المخلص
</w:t>
      </w:r>
    </w:p>
    <w:p>
      <w:pPr>
        <w:jc w:val="start"/>
        <w:bidi/>
      </w:pPr>
      <w:r>
        <w:rPr>
          <w:rFonts w:ascii="arial" w:hAnsi="arial" w:eastAsia="arial" w:cs="arial"/>
          <w:sz w:val="28"/>
          <w:szCs w:val="28"/>
          <w:b w:val="1"/>
          <w:bCs w:val="1"/>
          <w:rtl/>
        </w:rPr>
        <w:t xml:space="preserve">المخلص
</w:t>
      </w:r>
    </w:p>
    <w:p>
      <w:pPr/>
      <w:r>
        <w:rPr/>
        <w:t xml:space="preserve">المخلص  محمد بن عبد الرحمن بن العباس، ابو طاهر، المخلص الذهبي البغدادي: من حفاظ الحديث. كان مسند بغداد في عصره. له (منتقى سبعة اجزاء) في الحديث. </w:t>
      </w:r>
    </w:p>
    <w:p>
      <w:pPr>
        <w:jc w:val="start"/>
        <w:bidi/>
      </w:pPr>
      <w:r>
        <w:rPr>
          <w:sz w:val="24"/>
          <w:szCs w:val="24"/>
          <w:b w:val="1"/>
          <w:bCs w:val="1"/>
          <w:rtl/>
        </w:rPr>
        <w:t xml:space="preserve">
الأعلام،(دار العلم للملايين - بيروت،2002،ط 15،ج 6،ص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المخلص محدث العراق
</w:t>
      </w:r>
    </w:p>
    <w:p>
      <w:pPr/>
      <w:r>
        <w:rPr/>
        <w:t xml:space="preserve">المخلص محدث العراق اسمه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المخلص
</w:t>
      </w:r>
    </w:p>
    <w:p>
      <w:pPr/>
      <w:r>
        <w:rPr/>
        <w:t xml:space="preserve">المخلص الشيخ المحدث المعمر الصدوق، أبو طاهر، محمد بن عبد الرحمن بن العباس بن عبد الرحمن بن زكريا البغدادي الذهبي، مخلص الذهب من الغش.</w:t>
      </w:r>
    </w:p>
    <w:p/>
    <w:p>
      <w:pPr/>
      <w:r>
        <w:rPr/>
        <w:t xml:space="preserve">مولده في شوال سنة خمس وثلاث مائة.</w:t>
      </w:r>
    </w:p>
    <w:p/>
    <w:p>
      <w:pPr/>
      <w:r>
        <w:rPr/>
        <w:t xml:space="preserve">وقال: أول سماعي في سنة اثنتي عشرة وثلاث مائة.</w:t>
      </w:r>
    </w:p>
    <w:p/>
    <w:p>
      <w:pPr/>
      <w:r>
        <w:rPr/>
        <w:t xml:space="preserve">سمع بعناية والده من: أبي القاسم البغوي، وأبي بكر بن أبي داود، ويحيى بن صاعد، وأحمد بن سليمان الطوسي، ورضوان الصيدلاني، وأبي حامد محمد بن هارون الحضرمي، وأبي عمر محمد بن يوسف القاضي، ومحمد بن إبراهيم بن نيروز الأنماطي، وأبي بكر بن زياد النيسابوري، وأحمد بن عبد الله بن سيف السجستاني، وإبراهيم بن حماد، وعبد الواحد بن المهتدي، وأبي جعفر أحمد بن إسحاق بن البهلول، وإسماعيل بن العباس، والقاضي المحاملي، وأخيه أبي عبيد القاسم، وعدة.</w:t>
      </w:r>
    </w:p>
    <w:p/>
    <w:p>
      <w:pPr/>
      <w:r>
        <w:rPr/>
        <w:t xml:space="preserve">حدث عنه: هبة الله بن الحسن اللالكائي، وأبو محمد الخلال، وأبو سعد السمان، وأبو طالب المحسن بن شهفيروز الفقيه، وإبراهيم بن محمد الشروي الفقيه، وعبد العزيز بن محمد بن الحسين القطان، وأحمد بن محمد بن النقور، وعبد العزيز بن علي الأنماطي، وأبو الحسين بن المهتدي بالله، وعلي بن أحمد بن البسري، وأبو نصر محمد بن محمد الزينبي، وخلق كثير.</w:t>
      </w:r>
    </w:p>
    <w:p/>
    <w:p>
      <w:pPr/>
      <w:r>
        <w:rPr/>
        <w:t xml:space="preserve">وانتقى عليه الحافظان أبو الفتح بن أبي الفوارس، وأبو بكر البقال.</w:t>
      </w:r>
    </w:p>
    <w:p/>
    <w:p>
      <w:pPr/>
      <w:r>
        <w:rPr/>
        <w:t xml:space="preserve">قال الخطيب: كان ثقة، مات في رمضان سنة ثلاث وتسعين وثلاث مائة.</w:t>
      </w:r>
    </w:p>
    <w:p/>
    <w:p>
      <w:pPr/>
      <w:r>
        <w:rPr/>
        <w:t xml:space="preserve">وفيها توفي أبو جعفر الأبهري، وأبو إسحاق إبراهيم بن أحمد الطبري، وأبو نصر إسماعيل بن حماد الجوهري صاحب ’’الصحاح’’، والحافظ خلف بن القاسم بن الدباغ الأندلسي، والطائع لله ووزير الأندلس الملك المنصور أبو عامر محمد بن عبد الله بن أبي عامر، وأبو الحسن محمد بن عبد الله السلامي شاعر وقته، والسيد محمد بن علي الهمذاني.</w:t>
      </w:r>
    </w:p>
    <w:p/>
    <w:p>
      <w:pPr/>
      <w:r>
        <w:rPr/>
        <w:t xml:space="preserve">أخبرنا علي بن أحمد العلوي، أخبرنا محمد بن أحمد القطيعي، أخبرنا محمد بن عبيد الله المخلد، وأخبرنا أحمد بن إسحاق، أخبرنا عمر بن أحمد الزاهد، أخبرنا هبة الله بن أحمد الشبلي قالا: أخبرنا أبو نصر محمد بن محمد الزينبي، أخبرنا أبو طاهر المخلص قال: حدثنا عبد الله بن محمد البغوي، حدثنا عبد الجبار بن عاصم، حدثنا بقية، عن بحير بن سعد، عن خالد بن معدان، عن كثير بن مرة، عن عمرو بن عبسة، أنه حدثهم قال: قال رسول الله -صلى الله عليه وسلم: ’’من أعتق رقبة مسلمة كانت فديته من جهنم، ومن شاب شيبة في سبيل الله كانت له نورا يوم القيامة’’.</w:t>
      </w:r>
    </w:p>
    <w:p/>
    <w:p>
      <w:pPr/>
      <w:r>
        <w:rPr/>
        <w:t xml:space="preserve">رواه النسائي عن محمد بن إبراهيم، عن خالد بن الحارث، عن عبد الحميد بن جعفر، عن أسود بن العلاء، عن مولى لسليمان بن عبد الملك، عن رجل، عن الصنابحي، عن عمرو بن عبسة، وروى شطره الثاني الترمذي، عن الكوسج، عن حيوة، عن بقية بن الوليد.</w:t>
      </w:r>
    </w:p>
    <w:p>
      <w:pPr>
        <w:jc w:val="start"/>
        <w:bidi/>
      </w:pPr>
      <w:r>
        <w:rPr>
          <w:sz w:val="24"/>
          <w:szCs w:val="24"/>
          <w:b w:val="1"/>
          <w:bCs w:val="1"/>
          <w:rtl/>
        </w:rPr>
        <w:t xml:space="preserve">
سير أعلام النبلاء،(دار الحديث- القاهرة،2006،ط 0،ج 12،ص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العباس بن عبد الرحمن بن زكريا، أبو طاهر المخلص.
</w:t>
      </w:r>
    </w:p>
    <w:p>
      <w:pPr/>
      <w:r>
        <w:rPr/>
        <w:t xml:space="preserve">محمد بن عبد الرحمن بن العباس بن عبد الرحمن بن زكريا، أبو طاهر المخلص. </w:t>
      </w:r>
    </w:p>
    <w:p/>
    <w:p>
      <w:pPr/>
      <w:r>
        <w:rPr/>
        <w:t xml:space="preserve">سمع عبد الله بن محمد البغوي، وأبا بكر ابن أبي داود، ويحيى بن صاعد،</w:t>
      </w:r>
    </w:p>
    <w:p/>
    <w:p>
      <w:pPr/>
      <w:r>
        <w:rPr/>
        <w:t xml:space="preserve">وجماعة من أمثالهم. قال الخطيب: حدثنا عنه البرقاني، والأزهري، وأبو محمد الخلال، وهبة الله بن الحسن الطبري، وأبو القاسم التنوخي في آخرين، وكان ثقة.</w:t>
      </w:r>
    </w:p>
    <w:p/>
    <w:p>
      <w:pPr/>
      <w:r>
        <w:rPr/>
        <w:t xml:space="preserve">حدثني علي بن المحسن التنوخي، قال: قال أبو طاهر: ولدت طلوع الفجر من ليلة الاثنين لسبع ليال خلون من شوال سنة خمس وثلاثمائة، وأول سماعي في ذي القعدة سنة اثنتي عشرة وثلاثمائة من ابن بنت منيع، وبعده من أبي بكر بن أبي داود، وابن صاعد وغيرهم.</w:t>
      </w:r>
    </w:p>
    <w:p/>
    <w:p>
      <w:pPr/>
      <w:r>
        <w:rPr/>
        <w:t xml:space="preserve">وقال العتيقي: شيخ صالح ثقة، توفي في شهر رمضان سنة ثلاث وتسعين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محمد بن عبد الرحمن بن العباس المخلص
</w:t>
      </w:r>
    </w:p>
    <w:p>
      <w:pPr/>
      <w:r>
        <w:rPr/>
        <w:t xml:space="preserve">وأبو طاهر محمد بن عبد الرحمن بن العباس المخلص</w:t>
      </w:r>
    </w:p>
    <w:p>
      <w:pPr>
        <w:jc w:val="start"/>
        <w:bidi/>
      </w:pPr>
      <w:r>
        <w:rPr>
          <w:sz w:val="24"/>
          <w:szCs w:val="24"/>
          <w:b w:val="1"/>
          <w:bCs w:val="1"/>
          <w:rtl/>
        </w:rPr>
        <w:t xml:space="preserve">
المعين في طبقات المحدثين،(دار الفرقان، عمان - الأردن،1984،ط 1،ج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2026-05-17T15:33:42+03:00</dcterms:created>
  <dcterms:modified xsi:type="dcterms:W3CDTF">2026-05-17T15:33:42+03:00</dcterms:modified>
</cp:coreProperties>
</file>

<file path=docProps/custom.xml><?xml version="1.0" encoding="utf-8"?>
<Properties xmlns="http://schemas.openxmlformats.org/officeDocument/2006/custom-properties" xmlns:vt="http://schemas.openxmlformats.org/officeDocument/2006/docPropsVTypes"/>
</file>