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الداوودي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الداوودي
</w:t>
      </w:r>
    </w:p>
    <w:p>
      <w:pPr/>
      <w:r>
        <w:rPr/>
        <w:t xml:space="preserve">الداوودي  محمد بن عبد الحي بن رجب الدوودي: من علماء دشق. ولد فيها، واخذ عن اعلاها. وصنف (حاشية على شرح المنهج) جمعت كل حواشيه مع التحقيق، و (حاشية على ابن عقيل على الالفية) في النحو. وفقد بصره في آخر عمره،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2026-05-19T11:35:43+03:00</dcterms:created>
  <dcterms:modified xsi:type="dcterms:W3CDTF">2026-05-19T11:35:43+03:00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