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الطيب
</w:t>
      </w:r>
    </w:p>
    <w:p>
      <w:pPr/>
      <w:r>
        <w:rPr/>
        <w:t xml:space="preserve">ابن الطيب  محمد بن الطيب محمد بن محمد بن محمد الشرقي الفارسي المالكي، نزيل المدينة المنورة ابو عبد الله: محدث، علامة باللغة والادب. مولده بفاس، ووفاته بالمدينة. وهو شيخ الزبيدي صاحب تاج العروس. والشرقي نسبة إلى (شراقة) على مرحلة من فاس. من كتبه (المسلسلات) في الحديث، و (فيض نشر الانشراح -خ) حاشية على كتاب الاقتراح للسيوطي في النحو، و (اضاءة الراموس -خ) حاشية على قاموس الفيروزآبادي، مجلدان ضخمان، و (موطئة الفصيح لمطأة الفصيح -خ) مجلدان، عندي، شرح به (نظم فصيح الثعلب) لابن المرحل، و (شرح كفاية المتحفظ) و (شرح كافية ابن مالك) و (شرح شواهد الكشاف) و (حاشية على المطول) و (رحلة).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2026-05-19T14:00:18+03:00</dcterms:created>
  <dcterms:modified xsi:type="dcterms:W3CDTF">2026-05-19T14:00:18+03:00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