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قفطان
</w:t>
      </w:r>
    </w:p>
    <w:p>
      <w:pPr/>
      <w:r>
        <w:rPr/>
        <w:t xml:space="preserve">ابن قفطان  إبراهيم بن حسن بن علي، ابن قفطان، من آل رباح: فاضل، من شعراء النجف، ولد توفي بها. له كتاب في (الرهن) واكثر شعره في التهاني والمدائح والمراثي.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2026-06-30T16:55:31+03:00</dcterms:created>
  <dcterms:modified xsi:type="dcterms:W3CDTF">2026-06-30T16:55:31+03:00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