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السوربوني
</w:t>
      </w:r>
    </w:p>
    <w:p>
      <w:pPr>
        <w:jc w:val="start"/>
        <w:bidi/>
      </w:pPr>
      <w:r>
        <w:rPr>
          <w:rFonts w:ascii="arial" w:hAnsi="arial" w:eastAsia="arial" w:cs="arial"/>
          <w:sz w:val="28"/>
          <w:szCs w:val="28"/>
          <w:b w:val="1"/>
          <w:bCs w:val="1"/>
          <w:rtl/>
        </w:rPr>
        <w:t xml:space="preserve">السوربوني
</w:t>
      </w:r>
    </w:p>
    <w:p>
      <w:pPr/>
      <w:r>
        <w:rPr/>
        <w:t xml:space="preserve">السوربوني  محمد صبري السوربوني المصري، الدكتور : عالم بالادب وتاريخه. اشتهر بالسوربوني لانه أول مصري نال شهادة (دكتوراه دولة) من السوربون بباريس (1924) وكان أستاذا في الجامعة المصرية ثم مديرا للمطبوعات. وصنف كتبا مطبوعة، منها (ذكرى الماضي) مجموعة لبعض مقالاته في صباه، و (أدب وتاريخ) و (شعراء العصر) و (محمود سامي البارودي و (أبو عبادة البحتري) و (إسماعيل صبري) و (ذو الرمة) و (تاريخ الحركة الاستقلالية في إيطاليا) و (الامبراطورية السودانية في القرن التاسع عشر) و (تاريخ مصر الحديث) و (الشوقيات المجهولة). </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2026-05-19T14:57:12+03:00</dcterms:created>
  <dcterms:modified xsi:type="dcterms:W3CDTF">2026-05-19T14:57:12+03:00</dcterms:modified>
</cp:coreProperties>
</file>

<file path=docProps/custom.xml><?xml version="1.0" encoding="utf-8"?>
<Properties xmlns="http://schemas.openxmlformats.org/officeDocument/2006/custom-properties" xmlns:vt="http://schemas.openxmlformats.org/officeDocument/2006/docPropsVTypes"/>
</file>