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الهمداني
</w:t>
      </w:r>
    </w:p>
    <w:p>
      <w:pPr/>
      <w:r>
        <w:rPr/>
        <w:t xml:space="preserve">أبو جعفر الهمداني  أحمد بن محمد بن الضحاك، أبو جعفر الهمداني:سيد همدان في عصره، واحد كبار المحاربين في اليمن. قتل ابوه وهو ابن سبع سنين فراعى ثأره في ’’آل يعفر’’ سبعا و خمسين سنة، شهد بها 106 وقائع كان اكثرها بينه وبين يحيى ’’محمد المرتضى) و (أحمد الناصر’’ فكان لهما نعم الصاحب و الوزير في امورهما. وكان معاصرا للهمداني صاحب الاكليل.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2026-07-04T04:54:13+03:00</dcterms:created>
  <dcterms:modified xsi:type="dcterms:W3CDTF">2026-07-04T04:54:13+03:00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