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الشافعي
</w:t>
      </w:r>
    </w:p>
    <w:p>
      <w:pPr>
        <w:jc w:val="start"/>
        <w:bidi/>
      </w:pPr>
      <w:r>
        <w:rPr>
          <w:rFonts w:ascii="arial" w:hAnsi="arial" w:eastAsia="arial" w:cs="arial"/>
          <w:sz w:val="28"/>
          <w:szCs w:val="28"/>
          <w:b w:val="1"/>
          <w:bCs w:val="1"/>
          <w:rtl/>
        </w:rPr>
        <w:t xml:space="preserve">محمد الشافعي
</w:t>
      </w:r>
    </w:p>
    <w:p>
      <w:pPr/>
      <w:r>
        <w:rPr/>
        <w:t xml:space="preserve">محمد الشافعي  محمد الشافعي (بك) : من علماء الاطباء، بمصر. كان من طلبة الازهر، ثم تعلم في مدرسة الطب بأبي زعبل. وارسلته الحكومة المصرية إلى فرنسة، وعاد طبيبا (سنة 1838) فعين مدرسا للامراض الباطنية بمدرسة الطب، ثم كان رئيسها. وهو اول مصري تولى رياستها. له من الكتب (احسن الاغراض في التشخيص ومعالجة الامراض -ط) جزآن، و (السراج الوهاج في التشخيص والعلاج -ط) اربعة اجزاء، وترجم عن الفرنسية (الدرر الغوال في معالجة امراض الاطفال -ط) و (كنوز الصحة -ط) كلاهما من تأليف كلوت بك. </w:t>
      </w:r>
    </w:p>
    <w:p>
      <w:pPr>
        <w:jc w:val="start"/>
        <w:bidi/>
      </w:pPr>
      <w:r>
        <w:rPr>
          <w:sz w:val="24"/>
          <w:szCs w:val="24"/>
          <w:b w:val="1"/>
          <w:bCs w:val="1"/>
          <w:rtl/>
        </w:rPr>
        <w:t xml:space="preserve">
الأعلام،(دار العلم للملايين - بيروت،2002،ط 15،ج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2026-05-19T16:51:49+03:00</dcterms:created>
  <dcterms:modified xsi:type="dcterms:W3CDTF">2026-05-19T16:51:49+03:00</dcterms:modified>
</cp:coreProperties>
</file>

<file path=docProps/custom.xml><?xml version="1.0" encoding="utf-8"?>
<Properties xmlns="http://schemas.openxmlformats.org/officeDocument/2006/custom-properties" xmlns:vt="http://schemas.openxmlformats.org/officeDocument/2006/docPropsVTypes"/>
</file>