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الحسن بن علي العطار أم الفضل
</w:t>
      </w:r>
    </w:p>
    <w:p>
      <w:pPr>
        <w:jc w:val="start"/>
        <w:bidi/>
      </w:pPr>
      <w:r>
        <w:rPr>
          <w:rFonts w:ascii="arial" w:hAnsi="arial" w:eastAsia="arial" w:cs="arial"/>
          <w:sz w:val="28"/>
          <w:szCs w:val="28"/>
          <w:b w:val="1"/>
          <w:bCs w:val="1"/>
          <w:rtl/>
        </w:rPr>
        <w:t xml:space="preserve">فاطمة بنت الحسن بن علي العطار أم الفضل
</w:t>
      </w:r>
    </w:p>
    <w:p>
      <w:pPr/>
      <w:r>
        <w:rPr/>
        <w:t xml:space="preserve">فاطمة بنت الحسن بن علي العطار أم الفضل المعروفة ببنت الأقرع الكاتبة صاحبة الخط المليح المعروف: ماتت فيما ذكره تاج الإسلام ومن خطه نقلت: (قاله المؤلف عن أبي الفضل محمد بن ناصر بن محمد بن علي السلامي الحافظ) في يوم الأربعاء الحادي والعشرين من المحرم من شهور سنة ثمانين وأربعمائة. قال السمعاني: وكان لها خط مليح حسن، وهي التي أهلت لكتابة كتاب الهدنة إلى ملك الروم من الديوان العزيز، وسافرت إلى بلاد الجبل إلى العميد أبي نصر الكندري، وكتب الناس على خطها، وكانت تكتب طريقة ابن البواب. سمعت أبا عمر عبد الواحد بن عبد الله بن مهدي الفارسي وغيره، سمع منها أبو القاسم مكي بن عبد الله الرميلي الحافظ، وروى لنا عنها أبو القاسم إسماعيل بن أحمد بن عمر السمرقندي وأبو البركات عبد الوهاب بن المبارك بن أحمد الأنماطي ببغداد وأبو سعد أحمد بن محمد بن أحمد بن الحسن البغدادي الحافظ بأصبهان وغيرهم. سمعت أبا بكر محمد بن عبد الباقي بن محمد البزاز العرضي يقول: سمعت الكاتبة بنت الأقرع تقول: كتبت ورقة لعميد الملك أبي نصر الكندري وأعطاني ألف دينار.</w:t>
      </w:r>
    </w:p>
    <w:p/>
    <w:p>
      <w:pPr/>
      <w:r>
        <w:rPr/>
        <w:t xml:space="preserve">أخبرنا أبو البركات عبد الوهاب بن المبارك بن أحمد الحافظ بقراءتي عليه، أخبرتنا فاطمة بنت الحسن بن علي العطار المقرئ قالت، أخبرنا أبو عمر عبد الواحد بن محمد بن عبد الله بن مهدي الفارسي، حدثنا أبو عبد الله الحسين بن إسماعيل المحاملي، حدثنا أبو هشام الرفاعي، حدثنا ابن فضيل، حدثنا الأعمش عن عبد العزيز بن رفيع عن تميم بن طرفة عن عدي بن حاتم رضي الله عنه قال: قال رسول الله صلى الله عليه وسلم: من حلف على يمين فرأى غيرها خيرا منها فليأت الذي هو خير وليكفر عن يمينه.</w:t>
      </w:r>
    </w:p>
    <w:p/>
    <w:p>
      <w:pPr/>
      <w:r>
        <w:rPr/>
        <w:t xml:space="preserve">أنشدنا أبو القاسم إسماعيل بن أحمد بن عمر الحافظ الأشعبي، أنشدتنا الكاتبة أم الفضل فاطمة بنت الحسن بن علي المقرئ قالت: أنشدنا أبو القاسم المطرز في دارنا بقطيعة الربيع لنفسه:</w:t>
      </w:r>
    </w:p>
    <w:p/>
    <w:p>
      <w:pPr>
        <w:jc w:val="center"/>
      </w:pPr>
      <w:r>
        <w:rPr>
          <w:color w:val="ff0000"/>
        </w:rPr>
        <w:t xml:space="preserve">سرى مغرما بالعيس ينتجع الركبا</w:t>
      </w:r>
      <w:r>
        <w:rPr>
          <w:color w:val="ff0000"/>
        </w:rPr>
        <w:t xml:space="preserve">      </w:t>
      </w:r>
      <w:r>
        <w:rPr>
          <w:color w:val="ff0000"/>
        </w:rPr>
        <w:t xml:space="preserve">يسائل عن بدر الدجى الشرق والغربا</w:t>
      </w:r>
    </w:p>
    <w:p/>
    <w:p>
      <w:pPr>
        <w:jc w:val="center"/>
      </w:pPr>
      <w:r>
        <w:rPr>
          <w:color w:val="ff0000"/>
        </w:rPr>
        <w:t xml:space="preserve">إذا ملأ البدر العيون فعنده</w:t>
      </w:r>
      <w:r>
        <w:rPr>
          <w:color w:val="ff0000"/>
        </w:rPr>
        <w:t xml:space="preserve">      </w:t>
      </w:r>
      <w:r>
        <w:rPr>
          <w:color w:val="ff0000"/>
        </w:rPr>
        <w:t xml:space="preserve">لعينك بدر يملأ العين والقلبا</w:t>
      </w:r>
    </w:p>
    <w:p/>
    <w:p>
      <w:pPr>
        <w:jc w:val="center"/>
      </w:pPr>
      <w:r>
        <w:rPr>
          <w:color w:val="ff0000"/>
        </w:rPr>
        <w:t xml:space="preserve">ولما هوى دمعي ليوم فراقه</w:t>
      </w:r>
      <w:r>
        <w:rPr>
          <w:color w:val="ff0000"/>
        </w:rPr>
        <w:t xml:space="preserve">      </w:t>
      </w:r>
      <w:r>
        <w:rPr>
          <w:color w:val="ff0000"/>
        </w:rPr>
        <w:t xml:space="preserve">عقيقا تهاوى دمعه لؤلؤا رطبا</w:t>
      </w:r>
    </w:p>
    <w:p/>
    <w:p>
      <w:pPr>
        <w:jc w:val="center"/>
      </w:pPr>
      <w:r>
        <w:rPr>
          <w:color w:val="ff0000"/>
        </w:rPr>
        <w:t xml:space="preserve">إذا لم تبلغني إليكم ركائبي</w:t>
      </w:r>
      <w:r>
        <w:rPr>
          <w:color w:val="ff0000"/>
        </w:rPr>
        <w:t xml:space="preserve">      </w:t>
      </w:r>
      <w:r>
        <w:rPr>
          <w:color w:val="ff0000"/>
        </w:rPr>
        <w:t xml:space="preserve">فلا وردت ماء ولا رعت العشبا</w:t>
      </w:r>
    </w:p>
    <w:p/>
    <w:p>
      <w:pPr>
        <w:jc w:val="start"/>
        <w:bidi/>
      </w:pPr>
      <w:r>
        <w:rPr>
          <w:sz w:val="24"/>
          <w:szCs w:val="24"/>
          <w:b w:val="1"/>
          <w:bCs w:val="1"/>
          <w:rtl/>
        </w:rPr>
        <w:t xml:space="preserve">
معجم الأدباء / إرشاد الأريب إلى معرفة الأديب،(دار الغرب الإسلامي - بيروت،1993،ط 0،ج 5،ص 2155)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w:t>
      </w:r>
    </w:p>
    <w:p>
      <w:pPr/>
      <w:r>
        <w:rPr/>
        <w:t xml:space="preserve">فاطمة بنت الحسن بن علي البغدادي العطار، أم الفضل، الكاتبة المعروفة ببنت الأقرع.</w:t>
      </w:r>
    </w:p>
    <w:p/>
    <w:p>
      <w:pPr/>
      <w:r>
        <w:rPr/>
        <w:t xml:space="preserve">جود الناس على خطها لبراعة حسنه. وهي التي ندبت لكتابة كتاب الهدنة إلى طاغية الروم من جهة الخلافة، وبكتابها يضرب المثل.</w:t>
      </w:r>
    </w:p>
    <w:p/>
    <w:p>
      <w:pPr/>
      <w:r>
        <w:rPr/>
        <w:t xml:space="preserve">وقد روت عن: أبي عمر بن مهدي وغيره.</w:t>
      </w:r>
    </w:p>
    <w:p/>
    <w:p>
      <w:pPr/>
      <w:r>
        <w:rPr/>
        <w:t xml:space="preserve">روى عنها: أبو القاسم بن السمرقندي، وقاضي المارستان، وعبد الوهاب الأنماطي، وأبو سعد بن البغدادي.</w:t>
      </w:r>
    </w:p>
    <w:p/>
    <w:p>
      <w:pPr/>
      <w:r>
        <w:rPr/>
        <w:t xml:space="preserve">قال السمعاني: سمعت محمد بن عبد الباقي الأنصاري يقول: سمعت فاطمة بنت الأقرع تقول: كتبت ورقة لعميد الملك، فأعطاني ألف دينار.</w:t>
      </w:r>
    </w:p>
    <w:p/>
    <w:p>
      <w:pPr/>
      <w:r>
        <w:rPr/>
        <w:t xml:space="preserve">ماتت في المحرم، سنة ثمانين وأربع مائة.</w:t>
      </w:r>
    </w:p>
    <w:p/>
    <w:p>
      <w:pPr/>
      <w:r>
        <w:rPr/>
        <w:t xml:space="preserve">وفيها ماتت بنت الدقاق، والحسن بن العلاء البشتي، وعبد الله بن سهل مقرئ الأندلس، وواعظ الوقت أبو الفضل عبد الله بن الحسين المصري الجوهري، والحافظ الشهيد أبو المعالي الحسيني، وغرس النعمة أبو الحسن محمد بن هال بن الصابئ.</w:t>
      </w:r>
    </w:p>
    <w:p>
      <w:pPr>
        <w:jc w:val="start"/>
        <w:bidi/>
      </w:pPr>
      <w:r>
        <w:rPr>
          <w:sz w:val="24"/>
          <w:szCs w:val="24"/>
          <w:b w:val="1"/>
          <w:bCs w:val="1"/>
          <w:rtl/>
        </w:rPr>
        <w:t xml:space="preserve">
سير أعلام النبلاء،(دار الحديث- القاهرة،2006،ط 0،ج 14،ص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2026-05-11T18:53:29+03:00</dcterms:created>
  <dcterms:modified xsi:type="dcterms:W3CDTF">2026-05-11T18:53:29+03:00</dcterms:modified>
</cp:coreProperties>
</file>

<file path=docProps/custom.xml><?xml version="1.0" encoding="utf-8"?>
<Properties xmlns="http://schemas.openxmlformats.org/officeDocument/2006/custom-properties" xmlns:vt="http://schemas.openxmlformats.org/officeDocument/2006/docPropsVTypes"/>
</file>