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إدريسو
</w:t>
      </w:r>
    </w:p>
    <w:p>
      <w:pPr>
        <w:jc w:val="start"/>
        <w:bidi/>
      </w:pPr>
      <w:r>
        <w:rPr>
          <w:rFonts w:ascii="arial" w:hAnsi="arial" w:eastAsia="arial" w:cs="arial"/>
          <w:sz w:val="28"/>
          <w:szCs w:val="28"/>
          <w:b w:val="1"/>
          <w:bCs w:val="1"/>
          <w:rtl/>
        </w:rPr>
        <w:t xml:space="preserve">ابن إدريسو
</w:t>
      </w:r>
    </w:p>
    <w:p>
      <w:pPr/>
      <w:r>
        <w:rPr/>
        <w:t xml:space="preserve">ابن إدريسو  محمد بن سليمان بن إدريسو : فقيه كفيف، إباضي، من أهل بني يسقن، بوادي ميزاب، في الجزائر. أوذي في سبيل الدعوة إلى الاصلاح. وأملى كتبا، منها شرح الالفية لابن مالك، في النحو. ونظم (عقيدة العزابة) من تأليف عمر بن جميعة، توحيد (ونظم كتاب النيل) نيف وثلاثة آلاف بيت. </w:t>
      </w:r>
    </w:p>
    <w:p>
      <w:pPr>
        <w:jc w:val="start"/>
        <w:bidi/>
      </w:pPr>
      <w:r>
        <w:rPr>
          <w:sz w:val="24"/>
          <w:szCs w:val="24"/>
          <w:b w:val="1"/>
          <w:bCs w:val="1"/>
          <w:rtl/>
        </w:rPr>
        <w:t xml:space="preserve">
الأعلام،(دار العلم للملايين - بيروت،2002،ط 15،ج 6،ص 152)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2026-06-10T02:32:26+03:00</dcterms:created>
  <dcterms:modified xsi:type="dcterms:W3CDTF">2026-06-10T02:32:26+03:00</dcterms:modified>
</cp:coreProperties>
</file>

<file path=docProps/custom.xml><?xml version="1.0" encoding="utf-8"?>
<Properties xmlns="http://schemas.openxmlformats.org/officeDocument/2006/custom-properties" xmlns:vt="http://schemas.openxmlformats.org/officeDocument/2006/docPropsVTypes"/>
</file>