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 محمد بن سليمان بن يوسف، أبو بكر البندار الربعي : من العارفين بالحديث، دمشقي. له جزء فيه (أخبار وحكايات - خ) في الظاهرية (المجموع 71) و (جزء من الحديث - خ) في المحمودية بالمدينة (124 مجاميع) وتصويره في الرياض الفيلم 117.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الشيخ المحدث الثقة، أبو بكر محمد بن سليمان بن يوسف بن يعقوب الربعي الدمشقي البندار.</w:t>
      </w:r>
    </w:p>
    <w:p/>
    <w:p>
      <w:pPr/>
      <w:r>
        <w:rPr/>
        <w:t xml:space="preserve">سمع جعفر بن أحمد بن عاصم، وأحمد بن عامر بن المعمر، وجماهر بن محمد الزملكاني، وحاجب بن أركين، ومحمد بن الفيض الغساني، ومحمد بن تمام البهراني، وخلقا سواهم.</w:t>
      </w:r>
    </w:p>
    <w:p/>
    <w:p>
      <w:pPr/>
      <w:r>
        <w:rPr/>
        <w:t xml:space="preserve">حدث عنه: تمام الرازي، وأبو سعد الماليني، والمسدد بن علي الأملوكي، وعبد الغني بن سعيد الحافظ، ومحمد بن عبد السلام بن سعدان.</w:t>
      </w:r>
    </w:p>
    <w:p/>
    <w:p>
      <w:pPr/>
      <w:r>
        <w:rPr/>
        <w:t xml:space="preserve">قال عبد العزيز الكتاني: حدثنا عنه جماعة، وكان ثقة، توفي في ذي الحجة سنة أربع وسبعين وثلاث مائة.</w:t>
      </w:r>
    </w:p>
    <w:p/>
    <w:p>
      <w:pPr/>
      <w:r>
        <w:rPr/>
        <w:t xml:space="preserve">قلت: سمعنا جزء الربعي من أصحاب ابني أبي لقمة، عن ابن عبدان، عن ابن أبي العلاء المصيصي، عن ابن سعدان،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2026-05-15T15:40:23+03:00</dcterms:created>
  <dcterms:modified xsi:type="dcterms:W3CDTF">2026-05-15T15:40:23+03:00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