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زياد
</w:t>
      </w:r>
    </w:p>
    <w:p>
      <w:pPr>
        <w:jc w:val="start"/>
        <w:bidi/>
      </w:pPr>
      <w:r>
        <w:rPr>
          <w:rFonts w:ascii="arial" w:hAnsi="arial" w:eastAsia="arial" w:cs="arial"/>
          <w:sz w:val="28"/>
          <w:szCs w:val="28"/>
          <w:b w:val="1"/>
          <w:bCs w:val="1"/>
          <w:rtl/>
        </w:rPr>
        <w:t xml:space="preserve">ابن زياد
</w:t>
      </w:r>
    </w:p>
    <w:p>
      <w:pPr/>
      <w:r>
        <w:rPr/>
        <w:t xml:space="preserve">ابن زياد  أحمد بن محمد بن زياد اللخمي، الملقب بالقاضي الحبيب: من قضاة قرطبة. كان من اكمل الناس و آدبهم. نشأ اثيرا عند الخلفاء، واشتغل بالتجارة إلى ان ولي القضاء بقرطبة سنة 291 فكان اول ما باشره جمع ’’الاقضية و الاحكام’’ مما افتى به فقهاء عصره، في اجزاء، للرجوع اليها في نظائرها. و استمر إلى ان توفي صاحب الاندلس عبد الله بم محمد، وولي بعده حفيده الناصر عبد الرحمن بن محمد، فعزله الناصر (سنة 300هـ) ثم اعاده سنة 309 فاستمر إلى ان توفي. </w:t>
      </w:r>
    </w:p>
    <w:p>
      <w:pPr>
        <w:jc w:val="start"/>
        <w:bidi/>
      </w:pPr>
      <w:r>
        <w:rPr>
          <w:sz w:val="24"/>
          <w:szCs w:val="24"/>
          <w:b w:val="1"/>
          <w:bCs w:val="1"/>
          <w:rtl/>
        </w:rPr>
        <w:t xml:space="preserve">
الأعلام،(دار العلم للملايين - بيروت،2002،ط 15،ج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زياد بن عبد الرحمن اللخمي
</w:t>
      </w:r>
    </w:p>
    <w:p>
      <w:pPr/>
      <w:r>
        <w:rPr/>
        <w:t xml:space="preserve">أحمد بن محمد بن زياد بن عبد الرحمن اللخمي من أهل قرطبة؛ يكنى: أبا القاسم؛ ويعرف: بالحبيب.</w:t>
      </w:r>
    </w:p>
    <w:p/>
    <w:p>
      <w:pPr/>
      <w:r>
        <w:rPr/>
        <w:t xml:space="preserve">سمع: من ابن وضاح، وغيره. واستقضي - في صدر أيام الإمام الناصر لدين الله. - بقرطبة: مرة بعد مرة.</w:t>
      </w:r>
    </w:p>
    <w:p/>
    <w:p>
      <w:pPr/>
      <w:r>
        <w:rPr/>
        <w:t xml:space="preserve">وتوفي (رحمه الله): سنة اثنتي عشرة وثلاث مائة. أخبرني بذلك سليمان ابن أيوب</w:t>
      </w:r>
    </w:p>
    <w:p/>
    <w:p/>
    <w:p>
      <w:pPr>
        <w:jc w:val="start"/>
        <w:bidi/>
      </w:pPr>
      <w:r>
        <w:rPr>
          <w:sz w:val="24"/>
          <w:szCs w:val="24"/>
          <w:b w:val="1"/>
          <w:bCs w:val="1"/>
          <w:rtl/>
        </w:rPr>
        <w:t xml:space="preserve">
تاريخ علماء الأندلس،( مكتبة الخانجي - القاهرة،1988،ط 2،ج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زياد بن عبد الرحمن بن شبطون اللخمي
</w:t>
      </w:r>
    </w:p>
    <w:p>
      <w:pPr/>
      <w:r>
        <w:rPr/>
        <w:t xml:space="preserve">أحمد بن محمد بن زياد بن عبد الرحمن بن شبطون اللخمي من بيوت العلم بقرطبة يعرف بالحبيب ولي قضاء الجماعة بقرطبة يكنى أبا القاسم. سمع من بن وضاح وغيره. وأبوه أيضا وعمه وليا القضاء قبل هذا.</w:t>
      </w:r>
    </w:p>
    <w:p/>
    <w:p>
      <w:pPr/>
      <w:r>
        <w:rPr/>
        <w:t xml:space="preserve">كان أكمل الناس أدبا وأكرمهم عناية وأقضاهم للحاجة بماله وجاهه لم يزل نبيها عند الكبراء شاوره الأمير محمد مع الفقهاء وأرسله الأمير المنذر للاستسقاء بالناس فتيسر له أن سقي الناس وهم في المصلى. فتيمنوا به.</w:t>
      </w:r>
    </w:p>
    <w:p/>
    <w:p>
      <w:pPr/>
      <w:r>
        <w:rPr/>
        <w:t xml:space="preserve">وكان من أهل الوجد والغنى ذكر أنه ألف كتاب الأقضية فوضع منها عشرة أجزاء مشهورة فيها لمن نظر بلاغ من المعرفة ودربة على الحكومة ولا بأس بما اشتملت عليه من العلم أراد بذلك الاستغناء عن شيخ الفقهاء إذ ذاك: محمد بن لبابة إذ كان ما بينه وبينه غير صالح وكان الحبيب شريف الهمة. توفي سنة ثنتي عشرة وثلاثمائة وهو يتقلد الصلاة والقضاء معا رحمه الله تعالى ورضي عنه ونفع بعلمه آمين.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2026-07-04T04:46:02+03:00</dcterms:created>
  <dcterms:modified xsi:type="dcterms:W3CDTF">2026-07-04T04:46:02+03:00</dcterms:modified>
</cp:coreProperties>
</file>

<file path=docProps/custom.xml><?xml version="1.0" encoding="utf-8"?>
<Properties xmlns="http://schemas.openxmlformats.org/officeDocument/2006/custom-properties" xmlns:vt="http://schemas.openxmlformats.org/officeDocument/2006/docPropsVTypes"/>
</file>