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سمقة
</w:t>
      </w:r>
    </w:p>
    <w:p>
      <w:pPr>
        <w:jc w:val="start"/>
        <w:bidi/>
      </w:pPr>
      <w:r>
        <w:rPr>
          <w:rFonts w:ascii="arial" w:hAnsi="arial" w:eastAsia="arial" w:cs="arial"/>
          <w:sz w:val="28"/>
          <w:szCs w:val="28"/>
          <w:b w:val="1"/>
          <w:bCs w:val="1"/>
          <w:rtl/>
        </w:rPr>
        <w:t xml:space="preserve">ابن سمقة
</w:t>
      </w:r>
    </w:p>
    <w:p>
      <w:pPr/>
      <w:r>
        <w:rPr/>
        <w:t xml:space="preserve">ابن سمقة  محمد بن سعيد بن سمقة: مؤرخ، من أهل خوارزم. له كتاب (اخبار خوارزم) وصفة الصفدي بانه يدل على كمال فضله. </w:t>
      </w:r>
    </w:p>
    <w:p>
      <w:pPr>
        <w:jc w:val="start"/>
        <w:bidi/>
      </w:pPr>
      <w:r>
        <w:rPr>
          <w:sz w:val="24"/>
          <w:szCs w:val="24"/>
          <w:b w:val="1"/>
          <w:bCs w:val="1"/>
          <w:rtl/>
        </w:rPr>
        <w:t xml:space="preserve">
الأعلام،(دار العلم للملايين - بيروت،2002،ط 15،ج 6،ص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سمقة الخوارزمي
</w:t>
      </w:r>
    </w:p>
    <w:p>
      <w:pPr/>
      <w:r>
        <w:rPr/>
        <w:t xml:space="preserve">ابن سمقة الخوارزمي محمد بن سعيد بن سمقة الخوارزمي بعضهم يقول سمقة بتشديد الميم وبعدها قاف وبعضهم يقوله بالتخفيف، كان من أفراد علماء خوارزم وفضلايها وعقلايها صاحب كتاب أخبار خوارزم وكتابه يدل على كمال فضله حدث في كتابه عن إبراهيم بن حديج وأحمد بن محمد بن العباس وأبي عمرو عامر بن محمد بن محمد بن الشاه بن إسحاق وغيرهم، ومات سنة تسع وستين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2026-05-15T14:29:34+03:00</dcterms:created>
  <dcterms:modified xsi:type="dcterms:W3CDTF">2026-05-15T14:29:34+03:00</dcterms:modified>
</cp:coreProperties>
</file>

<file path=docProps/custom.xml><?xml version="1.0" encoding="utf-8"?>
<Properties xmlns="http://schemas.openxmlformats.org/officeDocument/2006/custom-properties" xmlns:vt="http://schemas.openxmlformats.org/officeDocument/2006/docPropsVTypes"/>
</file>