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القشيري
</w:t>
      </w:r>
    </w:p>
    <w:p>
      <w:pPr>
        <w:jc w:val="start"/>
        <w:bidi/>
      </w:pPr>
      <w:r>
        <w:rPr>
          <w:rFonts w:ascii="arial" w:hAnsi="arial" w:eastAsia="arial" w:cs="arial"/>
          <w:sz w:val="28"/>
          <w:szCs w:val="28"/>
          <w:b w:val="1"/>
          <w:bCs w:val="1"/>
          <w:rtl/>
        </w:rPr>
        <w:t xml:space="preserve">القشيري
</w:t>
      </w:r>
    </w:p>
    <w:p>
      <w:pPr/>
      <w:r>
        <w:rPr/>
        <w:t xml:space="preserve">القشيري  محمد بن سعيد بن عبد الرحمن لقشيري، ابو علي: مؤرخ، من حفاظ الحديث. من أهل حران، سكن الرقة. وقال الصفدي: نزيل الرقة ومؤرخها. له (تاريخ الرقة ومن نزلها من اصحاب رسول الله - ص- والتابعين والفقهاء والمحدثين - خ). </w:t>
      </w:r>
    </w:p>
    <w:p>
      <w:pPr>
        <w:jc w:val="start"/>
        <w:bidi/>
      </w:pPr>
      <w:r>
        <w:rPr>
          <w:sz w:val="24"/>
          <w:szCs w:val="24"/>
          <w:b w:val="1"/>
          <w:bCs w:val="1"/>
          <w:rtl/>
        </w:rPr>
        <w:t xml:space="preserve">
الأعلام،(دار العلم للملايين - بيروت،2002،ط 15،ج 6،ص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القشيري المؤرخ
</w:t>
      </w:r>
    </w:p>
    <w:p>
      <w:pPr/>
      <w:r>
        <w:rPr/>
        <w:t xml:space="preserve">القشيري المؤرخ محمد بن سعيد بن عبد الرحمن القشيري الحافظ أبو علي الحراني نزيل الرقة ومؤرخها، توفي سنة أربع وثلثين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القشيري
</w:t>
      </w:r>
    </w:p>
    <w:p>
      <w:pPr/>
      <w:r>
        <w:rPr/>
        <w:t xml:space="preserve">أبو علي القشيري الإمام الحافظ المفيد، أبو علي، محمد بن سعيد بن عبد الرحمن بن إبراهيم بن عيسى بن مرزوق القشيري، الحراني، محدث الرقة ومؤرخها.</w:t>
      </w:r>
    </w:p>
    <w:p/>
    <w:p>
      <w:pPr/>
      <w:r>
        <w:rPr/>
        <w:t xml:space="preserve">سمع: سليمان بن سيف الحراني، ومحمد بن علي بن ميمون العطار، والفقيه أبا الحسن عبد الملك بن عبد الحميد الميموني، وهلال بن العلاء، وعبد الحميد بن محمد بن المستام، وطبقتهم.</w:t>
      </w:r>
    </w:p>
    <w:p/>
    <w:p>
      <w:pPr/>
      <w:r>
        <w:rPr/>
        <w:t xml:space="preserve">حدث عنه: أبو أحمد محمد بن عبد الله بن جامع الدهان، ومحمد بن جعفر غندر البغدادي، وأبو مسلم محمد ابن أحمد بن علي الكاتب، وأبو الحسين بن جميع، وطائفة.</w:t>
      </w:r>
    </w:p>
    <w:p/>
    <w:p>
      <w:pPr/>
      <w:r>
        <w:rPr/>
        <w:t xml:space="preserve">لا أعلم وفاته إلا أنه حدث في سنة أربع وثلاثين وثلاث مائة، وقد جاوز الثمانين.</w:t>
      </w:r>
    </w:p>
    <w:p/>
    <w:p>
      <w:pPr/>
      <w:r>
        <w:rPr/>
        <w:t xml:space="preserve">وفيها مات مسند دمشق أبو الفضل، أحمد بن عبد الله بن نصر بن هلال السلمي في عشر المائة، وشاعر الوقت أبو بكر أحمد بن محمد بن الحسن الصنوبري الحلبي، ومؤرخ هراة المحدث أبو إسحاق أحمد بن محمد ابن ياسين الحداد، ومسند بغداد الثقة أبو عبد الله الحسين بن يحيى بن عياش القطان عن خمس وتسعين سنة، والمحدث أبو الحسين عثمان بن محمد بن علان الذهبي البغدادي، ومسند البصرة أبو الحسن علي بن إسحاق المادرائي، والوزير العادل أبو الحسين علي بن عيسى بن داود بن الجراح البغدادي عن تسعين عاما. وشيخ الحنابلة أبو القاسم عمر بن الحسين الخرقي البغدادي بدمشق، وصاحب مصر أبو بكر محمد بن طغج بن جف التركي الإخشيد، وصاحب المغرب القائم بأمر الله أبو القاسم محمد بن المهدي عبيد الله الباطني، وشيخ بغداد أبو بكر الشبلي الزاهد.</w:t>
      </w:r>
    </w:p>
    <w:p/>
    <w:p>
      <w:pPr/>
      <w:r>
        <w:rPr/>
        <w:t xml:space="preserve">أخبرنا عمر بن عبد المنعم، أخبرنا عبد الصمد بن محمد حضورا، أخبرنا علي بن المسلم، أخبرنا الحسين بن طلاب، أخبرنا محمد بن أحمد، حدثنا محمد بن سعيد بالرقة، حدثنا أبو عمر عبد الحميد بن محمد، حدثني أبو عبد الرحمن عبد الله بن محمد، حدثني مالك، حدثني عبد الرحمن بن القاسم، عن أبيه، عن عائشة، أن رسول الله -صلى الله عليه وسلم- أفرد الحج.</w:t>
      </w:r>
    </w:p>
    <w:p/>
    <w:p>
      <w:pPr/>
      <w:r>
        <w:rPr/>
        <w:t xml:space="preserve">عبد الله هذا بغدادي لا أعرفه.</w:t>
      </w:r>
    </w:p>
    <w:p>
      <w:pPr>
        <w:jc w:val="start"/>
        <w:bidi/>
      </w:pPr>
      <w:r>
        <w:rPr>
          <w:sz w:val="24"/>
          <w:szCs w:val="24"/>
          <w:b w:val="1"/>
          <w:bCs w:val="1"/>
          <w:rtl/>
        </w:rPr>
        <w:t xml:space="preserve">
سير أعلام النبلاء،(دار الحديث- القاهرة،2006،ط 0،ج 11،ص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عبد الرحمن الحافظ أبو علي
</w:t>
      </w:r>
    </w:p>
    <w:p>
      <w:pPr/>
      <w:r>
        <w:rPr/>
        <w:t xml:space="preserve">محمد بن سعيد بن عبد الرحمن الحافظ أبو علي حدثنا محمد بن سعيد بالرقة، حدثنا أبو عمر عبد الحميد بن محمد بن المستام، قال: سألت أبا عبد الرحمن عبد الله بن محمد، فقلت: حدثني حديث، مالك بن أنس، قال: خرجت حاجا، فأتيت المدينة، فأتيت مالك بن أنس، فقلت له: يا أبا عبد الله، إني خرجت أريد الحج فاختلف علينا العلماء، فمنهم من يقول: قرن رسول الله صلى الله عليه وسلم، ومنهم من يقول: أفرد رسول الله صلى الله عليه وسلم الحج، فقال مالك: حدثني عبد الرحمن بن القاسم، عن أبيه عن عائشة أن رسول الله صلى الله عليه وسلم «أفرد الحج»</w:t>
      </w:r>
    </w:p>
    <w:p>
      <w:pPr>
        <w:jc w:val="start"/>
        <w:bidi/>
      </w:pPr>
      <w:r>
        <w:rPr>
          <w:sz w:val="24"/>
          <w:szCs w:val="24"/>
          <w:b w:val="1"/>
          <w:bCs w:val="1"/>
          <w:rtl/>
        </w:rPr>
        <w:t xml:space="preserve">
معجم الشيوخ للصيداوي،(مؤسسة الرسالة , دار الإيمان - بيروت , طرابلس،0،ط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عبد الرحمن الرقي، يكنى أبا علي.
</w:t>
      </w:r>
    </w:p>
    <w:p>
      <w:pPr/>
      <w:r>
        <w:rPr/>
        <w:t xml:space="preserve">محمد بن سعيد بن عبد الرحمن الرقي، يكنى أبا علي. </w:t>
      </w:r>
    </w:p>
    <w:p/>
    <w:p>
      <w:pPr/>
      <w:r>
        <w:rPr/>
        <w:t xml:space="preserve">قال مسلمة: روى عنه بعض أصحابنا، وذكر أنه من الحفاظ.</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محمد بن سعيد بن عبد الرحمن القشيري الحراني الحافظ
</w:t>
      </w:r>
    </w:p>
    <w:p>
      <w:pPr/>
      <w:r>
        <w:rPr/>
        <w:t xml:space="preserve">أبو علي محمد بن سعيد بن عبد الرحمن القشيري الحراني الحافظ </w:t>
      </w:r>
    </w:p>
    <w:p/>
    <w:p>
      <w:pPr/>
      <w:r>
        <w:rPr/>
        <w:t xml:space="preserve">نزيل الرقة وصاحب تاريخها</w:t>
      </w:r>
    </w:p>
    <w:p/>
    <w:p>
      <w:pPr/>
      <w:r>
        <w:rPr/>
        <w:t xml:space="preserve">سمع هلال بن العلاء ومنه ابن جميع مات سنة أربع وثلاثين وثلاثمائة</w:t>
      </w:r>
    </w:p>
    <w:p>
      <w:pPr>
        <w:jc w:val="start"/>
        <w:bidi/>
      </w:pPr>
      <w:r>
        <w:rPr>
          <w:sz w:val="24"/>
          <w:szCs w:val="24"/>
          <w:b w:val="1"/>
          <w:bCs w:val="1"/>
          <w:rtl/>
        </w:rPr>
        <w:t xml:space="preserve">
طبقات الحفاظ،(دار الكتب العلمية - بيروت،1403،ط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w:t>
      </w:r>
    </w:p>
    <w:p>
      <w:pPr/>
      <w:r>
        <w:rPr/>
        <w:t xml:space="preserve">أبو علي </w:t>
      </w:r>
    </w:p>
    <w:p/>
    <w:p>
      <w:pPr/>
      <w:r>
        <w:rPr/>
        <w:t xml:space="preserve">محمد بن سعيد بن عبد الرحمن، القشيري، الحراني، الحافظ نزيل الرقة، وصاحب تاريخها.</w:t>
      </w:r>
    </w:p>
    <w:p/>
    <w:p>
      <w:pPr/>
      <w:r>
        <w:rPr/>
        <w:t xml:space="preserve">سمع علي بن عثمان النفيلي، وسليمان بن سيف، وأبا الحسن الميموني، وعبد الحميد بن المستام، وهلال بن العلاء، وطبقتهم.</w:t>
      </w:r>
    </w:p>
    <w:p/>
    <w:p>
      <w:pPr/>
      <w:r>
        <w:rPr/>
        <w:t xml:space="preserve">روى عنه: أبو أحمد محمد بن عبد الله بن جامع الدهان، ومحمد بن جعفر غندر البغدادي، وابن جميع، وأبو مسلم الكاتب، وغيرهم.</w:t>
      </w:r>
    </w:p>
    <w:p/>
    <w:p>
      <w:pPr/>
      <w:r>
        <w:rPr/>
        <w:t xml:space="preserve">قيل: إنه مات سنة أربعٍ وثلاثين وثلاث مئة.</w:t>
      </w:r>
    </w:p>
    <w:p/>
    <w:p>
      <w:pPr/>
      <w:r>
        <w:rPr/>
        <w:t xml:space="preserve">وفيها: مات مسند دمشق أبو الفضل أحمد بن عبد الله بن نصر بن هلال السلمي. ومسند بغداد الثقة أبو عبد الله الحسين بن يحيى بن عياش المتوثي القطان. ومسند البصرة المحدث أبو الحسن علي بن إسحاق المادرائي. والوزير المحدث أبو الحسن علي بن عيسى بن الجراح. ومسند نيسابور أبو عثمان عمرو بن عبد الله بن درهم المطوعي.</w:t>
      </w:r>
    </w:p>
    <w:p/>
    <w:p>
      <w:pPr/>
      <w:r>
        <w:rPr/>
        <w:t xml:space="preserve">والفقيه الإمام، مصنف ’’المختصر’’، أبو القاسم عمر بن الحسين البغدادي الخرقي الحنبلي. وصاحب مصر الملك أبو بكر بن طغج الفرغاني الإخشيذ. وصاحب المغرب القائم بأمر الله أبو القاسم بن المهدي العبيدي. وشيخ الصوفية أبو بكر الشبلي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2026-05-15T14:29:33+03:00</dcterms:created>
  <dcterms:modified xsi:type="dcterms:W3CDTF">2026-05-15T14:29:33+03:00</dcterms:modified>
</cp:coreProperties>
</file>

<file path=docProps/custom.xml><?xml version="1.0" encoding="utf-8"?>
<Properties xmlns="http://schemas.openxmlformats.org/officeDocument/2006/custom-properties" xmlns:vt="http://schemas.openxmlformats.org/officeDocument/2006/docPropsVTypes"/>
</file>