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البرقي
</w:t>
      </w:r>
    </w:p>
    <w:p>
      <w:pPr>
        <w:jc w:val="start"/>
        <w:bidi/>
      </w:pPr>
      <w:r>
        <w:rPr>
          <w:rFonts w:ascii="arial" w:hAnsi="arial" w:eastAsia="arial" w:cs="arial"/>
          <w:sz w:val="28"/>
          <w:szCs w:val="28"/>
          <w:b w:val="1"/>
          <w:bCs w:val="1"/>
          <w:rtl/>
        </w:rPr>
        <w:t xml:space="preserve">البرقي
</w:t>
      </w:r>
    </w:p>
    <w:p>
      <w:pPr/>
      <w:r>
        <w:rPr/>
        <w:t xml:space="preserve">البرقي  أحمد بن محمد بن خالد، أبو جعفر ابن أبي عبد الله البرقي: باحث امامي، من أهل برقة (من قرى قم) اصله من الكوفة، له نحو مئة كتاب، منها (المحاسن - ط) جزآن، في الفقه والاداب الشرعية، و (البلدان) و (اختلاف الحديث) و (الانساب) و (اخبار الامم’’ وكان مطعونا في روايته للحدي عند أهل الامامية فقالوا: يأخذ عن الضعفاء. </w:t>
      </w:r>
    </w:p>
    <w:p>
      <w:pPr>
        <w:jc w:val="start"/>
        <w:bidi/>
      </w:pPr>
      <w:r>
        <w:rPr>
          <w:sz w:val="24"/>
          <w:szCs w:val="24"/>
          <w:b w:val="1"/>
          <w:bCs w:val="1"/>
          <w:rtl/>
        </w:rPr>
        <w:t xml:space="preserve">
الأعلام،(دار العلم للملايين - بيروت،2002،ط 15،ج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البرقي
</w:t>
      </w:r>
    </w:p>
    <w:p>
      <w:pPr/>
      <w:r>
        <w:rPr/>
        <w:t xml:space="preserve">أبو جعفر البرقي اسمه أحمد بن محمد بن خالد.</w:t>
      </w:r>
    </w:p>
    <w:p>
      <w:pPr>
        <w:jc w:val="start"/>
        <w:bidi/>
      </w:pPr>
      <w:r>
        <w:rPr>
          <w:sz w:val="24"/>
          <w:szCs w:val="24"/>
          <w:b w:val="1"/>
          <w:bCs w:val="1"/>
          <w:rtl/>
        </w:rPr>
        <w:t xml:space="preserve">
أعيان الشيعة،(دار التعارف للمطبوعات - بيروت،1983،ط 1،ج 2،ص 313)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البرقي
</w:t>
      </w:r>
    </w:p>
    <w:p>
      <w:pPr/>
      <w:r>
        <w:rPr/>
        <w:t xml:space="preserve">أبو جعفر البرقي أحمد بن محمد بن خالد بن عبد الرحمن بن محمد بن علي البرقي أبو جعفر، الكوفي الأصل؛ كان يوسف بن عمر الثقفي والي العراق من قبل هشام بن عبد الملك قد حبس جده محمد بن علي بعد قتل زيد بن علي ثم قتله، وكان خالد صغير السن فهرب مع أبيه عبد الرحمن إلى برقة فأقاموا بها، وكان ثقة في نفسه غير أنه أكثر الرواية عن الضعفاء واعتمد المراسيل وصنف كتبا كثيرة منها: كتاب ’’الإبلاغ’’. كتاب ’’التراحم والتعاطف’’. كتاب ’’أدب النفس’’. كتاب ’’المنافع’’. كتاب ’’أدب المعاشرة’’. كتاب ’’المعيشة’’. كتاب ’’المكاسب’’. كتاب ’’الرفاهية’’. كتاب ’’المعاريض’’. كتاب ’’السفر’’. كتاب ’’الأمثال’’. كتاب ’’الشواهد من كتاب الله عز وجل’’. كتاب النجوم’’. كتاب ’’المرافق’’. كتاب ’’الدواجن’’. كتاب ’’الشؤم’’. كتاب ’’الزينة’’. كتاب ’’الأركان’’. كتاب ’’الزي’’. كتاب ’’اختلاف الحديث’’. كتاب ’’المآكل’’. كتاب ’’الفهم’’. كتاب ’’الإخوان’’. كتاب ’’الثواب’’. كتاب ’’تفسير الأحايث وأحكامها’’. كتاب ’’العلل’’. كتاب ’’العقل’’. كتاب ’’التخويف’’. كتاب ’’التحذير’’. كتاب ’’التهذيب’’. كتاب ’’التسلية’’. كتاب ’’التاريخ’’. كتاب ’’التبصرة’’. كتاب ’’غريب كتب المحاسن’’. كتاب ’’مذام الأخلاق’’. كتاب ’’المآثر والأحساب’’. كتاب ’’النساء’’. كتاب ’’أنساب الأمم’’. ’’الزهد والموعظة’’. ’’الشعر والشعراء’’. ’’العجائب’’. ’’الحقائق’’. ’’المواهب والحظوظ’’. ’’النور والرحمة’’. كتاب ’’التعيين والتأويل’’. ’’مذام الأفعال’’. ’’الفروق’’. ’’المعاني والتحريف’’. ’’العقاب’’. ’’الامتحان’’. ’’العقوبات’’. ’’العين’’. ’’الخصائص والنحو’’. ’’العيافة والقيافة’’. ’’الزجر والفأل’’. ’’الطيرة’’. ’’المراشد’’. ’’الأفانين’’. ’’الغرائب’’. ’’الخيل’’. ’’الصيانة’’. ’’الفراسة’’. ’’العويص’’. ’’النوادر’’. ’’مكارم الأخلاق’’. ’’ثواب القرآن’’. ’’فضل القرآن’’. ’’الصفوة’’. ’’الرؤيا’’. ’’المحبوبات والمكروهات’’. ’’مصابيح الظلم’’. ’’المنتجات’’. ’’الدعابة والمزاح’’. ’’الترغيب’’. ’’خلق السموات والأرض’’. ’’بدء خلق إبليس والجن’’. ’’الدواحن والدواحر’’. ’’مغازي النبي صلى الله عليه وسلم ’’. ’’بنات النبي صلى الله عليه وسلم وأزواجه’’. ’’الأجناس والحيوان’’. ’’طبقات الرجال’’. ’’الأوائل’’. ’’الطب’’. ’’التبيان’’. ’’الجمل’’. ’’ما خاطب الله به خلقه’’. ’’جداول الحكمة’’. ’’الأشكال والقرائن’’. ’’الرياضة’’. ’’ذكر الكعبة’’. ’’التهاني’’. ’’التعازي’’.</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البرقي
</w:t>
      </w:r>
    </w:p>
    <w:p>
      <w:pPr/>
      <w:r>
        <w:rPr/>
        <w:t xml:space="preserve">البرقي أحمد بن محمد بن خالد.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عبد الله محمد بن خالد بن عبد الرحمن بن محمد بن علي البرقي، أبو جعفر الكوفي الأصل
</w:t>
      </w:r>
    </w:p>
    <w:p>
      <w:pPr/>
      <w:r>
        <w:rPr/>
        <w:t xml:space="preserve">أحمد بن أبي عبد الله محمد بن خالد بن عبد الرحمن بن محمد بن علي البرقي، أبو جعفر الكوفي الأصل وكان يوسف بن عمر الثقفي والي العراق من قبل هشام بن عبد الملك قد حبس جده محمد بن علي بعد قتل زيد بن علي ثم قتله، وكان خالد صغير السن، فهرب مع أبيه عبد الرحمن إلى برقة قم فأقاموا بها، وكان ثقة في نفسه غير أنه أكثر الرواية عن الضعفاء واعتمد المراسيل. وصنف كتبا كثيرة منها المحاسن وغيرها، وقد زيد في المحاسن ونقص، فمما وقع إلي منها: كتاب الابلاغ.</w:t>
      </w:r>
    </w:p>
    <w:p/>
    <w:p>
      <w:pPr/>
      <w:r>
        <w:rPr/>
        <w:t xml:space="preserve">كتاب التراحم والتعاطف. كتاب أدب النفس. كتاب المنافع. كتاب أدب المعاشرة. كتاب المعيشة. كتاب المكاسب. كتاب الرفاهية. كتاب المعاريض. كتاب السفر. كتاب الأمثال. كتاب الشواهد من كتاب الله عز وجل. كتاب النجوم. كتاب المرافق.</w:t>
      </w:r>
    </w:p>
    <w:p/>
    <w:p>
      <w:pPr/>
      <w:r>
        <w:rPr/>
        <w:t xml:space="preserve">كتاب الدواجن. كتاب المشوم. كتاب الزينة. كتاب الأركان. كتاب الزي.</w:t>
      </w:r>
    </w:p>
    <w:p/>
    <w:p>
      <w:pPr/>
      <w:r>
        <w:rPr/>
        <w:t xml:space="preserve">كتاب اختلاف الحديث. كتاب المآكل. كتاب الفهم. كتاب الإخوان. كتاب الثواب. كتاب تفسير الأحاديث واحكامها. كتاب العلل. كتاب العقل. كتاب التخويف. كتاب التحذير. كتاب التهذيب. كتاب التسلية. كتاب التاريخ. كتاب التبصرة. كتاب غريب كتب المحاسن. كتاب مذام الاخلاق. كتاب النساء. كتاب المآثر والأحساب. كتاب أنساب الامم. كتاب الزهد والموعظة. كتاب الشعر والشعراء. كتاب العجائب. كتاب الحقائق. كتاب المواهب والحظوظ. كتاب الحياة، وهو كتاب النور والرحمة. كتاب التعيين. كتاب التأويل. كتاب مذام الأفعال. كتاب الفروق. كتاب المعاني والتحريف. كتاب العقاب. كتاب الامتحان. كتاب العقوبات. كتاب العين. كتاب الخصائص. كتاب النحو. كتاب العيافة والقيافة. كتاب الزجر والفأل. كتاب الطيرة. كتاب المراشد. كتاب</w:t>
      </w:r>
    </w:p>
    <w:p/>
    <w:p>
      <w:pPr/>
      <w:r>
        <w:rPr/>
        <w:t xml:space="preserve">الأفانين. كتاب الغرائب. كتاب الخيل. كتاب الصيانة. كتاب الفراسة. كتاب العويص. كتاب النوادر. كتاب مكارم الأخلاق. كتاب ثواب القرآن. كتاب فضل القرآن. كتاب مصابيح الظلم. كتاب المنتخبات. كتاب الدعابة والمزاح. كتاب الترغيب. كتاب الصفوة. كتاب الرؤيا. كتاب المحبوبات والمكروهات. كتاب خلق السموات والأرض. كتاب بدء خلق ابليس والجن. كتاب الدواجن والرواجن. كتاب مغازي النبي صلى الله عليه وسلم. كتاب بنات النبي صلى الله عليه وسلم وازواجه. كتاب الأجناس والحيوان. كتاب التأويل. كتاب طبقات الرجال. كتاب الأوائل. كتاب الطب. كتاب التبيان. كتاب الجمل. كتاب ما خاطب الله به خلقه. كتاب جداول الحكمة. كتاب الأشكال والقرائن. كتاب الرياضة. كتاب ذكر الكعبة. كتاب التهاني. كتاب التعازي.</w:t>
      </w:r>
    </w:p>
    <w:p>
      <w:pPr>
        <w:jc w:val="start"/>
        <w:bidi/>
      </w:pPr>
      <w:r>
        <w:rPr>
          <w:sz w:val="24"/>
          <w:szCs w:val="24"/>
          <w:b w:val="1"/>
          <w:bCs w:val="1"/>
          <w:rtl/>
        </w:rPr>
        <w:t xml:space="preserve">
معجم الأدباء / إرشاد الأريب إلى معرفة الأديب،(دار الغرب الإسلامي - بيروت،1993،ط 0،ج 1،ص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خالد البرقي
</w:t>
      </w:r>
    </w:p>
    <w:p>
      <w:pPr/>
      <w:r>
        <w:rPr/>
        <w:t xml:space="preserve">أحمد بن محمد بن خالد البرقي. من برقة من قرى قم، وأصله كوفي من كبار الرافضة.</w:t>
      </w:r>
    </w:p>
    <w:p/>
    <w:p>
      <w:pPr/>
      <w:r>
        <w:rPr/>
        <w:t xml:space="preserve">له تصانيف جمة أدبية، منها «فضائل القرآن» و «اختلاف الحديث» و «العيافة والقيافة» وأشياء كثيرة. وكان في زمن المعتصم، وعد النديم في الفهرست شيئا كثيرا منها ويقال: إنها تحتوي على سبعين كتابا، ويقال: ثمانين.</w:t>
      </w:r>
    </w:p>
    <w:p>
      <w:pPr>
        <w:jc w:val="start"/>
        <w:bidi/>
      </w:pPr>
      <w:r>
        <w:rPr>
          <w:sz w:val="24"/>
          <w:szCs w:val="24"/>
          <w:b w:val="1"/>
          <w:bCs w:val="1"/>
          <w:rtl/>
        </w:rPr>
        <w:t xml:space="preserve">
طبقات المفسرين للداوودي،(دار الكتب العلمية - بيروت،0000،ط 0،ج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خالد بن عبد الرحمن الكوفي
</w:t>
      </w:r>
    </w:p>
    <w:p>
      <w:pPr/>
      <w:r>
        <w:rPr/>
        <w:t xml:space="preserve">أحمد بن محمد بن خالد بن عبد الرحمن الكوفي </w:t>
      </w:r>
    </w:p>
    <w:p/>
    <w:p>
      <w:pPr/>
      <w:r>
        <w:rPr/>
        <w:t xml:space="preserve">ثم البرقي. م سنة 374 هـ.</w:t>
      </w:r>
    </w:p>
    <w:p/>
    <w:p>
      <w:pPr/>
      <w:r>
        <w:rPr/>
        <w:t xml:space="preserve">له: 1 - كتاب المآثر والأنساب.</w:t>
      </w:r>
    </w:p>
    <w:p/>
    <w:p>
      <w:pPr/>
      <w:r>
        <w:rPr/>
        <w:t xml:space="preserve">2 - كتاب أنساب الأمم.</w:t>
      </w:r>
    </w:p>
    <w:p>
      <w:pPr>
        <w:jc w:val="start"/>
        <w:bidi/>
      </w:pPr>
      <w:r>
        <w:rPr>
          <w:sz w:val="24"/>
          <w:szCs w:val="24"/>
          <w:b w:val="1"/>
          <w:bCs w:val="1"/>
          <w:rtl/>
        </w:rPr>
        <w:t xml:space="preserve">
طبقات النسابين،(دار الرشد، الرياض،1987،ط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البرقي
</w:t>
      </w:r>
    </w:p>
    <w:p>
      <w:pPr/>
      <w:r>
        <w:rPr/>
        <w:t xml:space="preserve">البرقي </w:t>
      </w:r>
    </w:p>
    <w:p/>
    <w:p>
      <w:pPr/>
      <w:r>
        <w:rPr/>
        <w:t xml:space="preserve">أحمد بن أبي عبد الله محمد بن خالد بن عبد الرحمن بن محمد أبو جعفر</w:t>
      </w:r>
    </w:p>
    <w:p/>
    <w:p>
      <w:pPr/>
      <w:r>
        <w:rPr/>
        <w:t xml:space="preserve">البرقي الشيعي. م سنة 376 هـ.</w:t>
      </w:r>
    </w:p>
    <w:p/>
    <w:p>
      <w:pPr/>
      <w:r>
        <w:rPr/>
        <w:t xml:space="preserve">له: أنساب الأمم</w:t>
      </w:r>
    </w:p>
    <w:p>
      <w:pPr>
        <w:jc w:val="start"/>
        <w:bidi/>
      </w:pPr>
      <w:r>
        <w:rPr>
          <w:sz w:val="24"/>
          <w:szCs w:val="24"/>
          <w:b w:val="1"/>
          <w:bCs w:val="1"/>
          <w:rtl/>
        </w:rPr>
        <w:t xml:space="preserve">
طبقات النسابين،(دار الرشد، الرياض،1987،ط 1،ج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2026-07-04T03:21:12+03:00</dcterms:created>
  <dcterms:modified xsi:type="dcterms:W3CDTF">2026-07-04T03:21:12+03:00</dcterms:modified>
</cp:coreProperties>
</file>

<file path=docProps/custom.xml><?xml version="1.0" encoding="utf-8"?>
<Properties xmlns="http://schemas.openxmlformats.org/officeDocument/2006/custom-properties" xmlns:vt="http://schemas.openxmlformats.org/officeDocument/2006/docPropsVTypes"/>
</file>