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بابصيل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بابصيل
</w:t>
      </w:r>
    </w:p>
    <w:p>
      <w:pPr/>
      <w:r>
        <w:rPr/>
        <w:t xml:space="preserve">بابصيل محمد بن سالم بن سعيد بابصيل: فقيه شافعي متصوف. من أهل مكة. أصله من حضرموت.</w:t>
      </w:r>
    </w:p>
    <w:p/>
    <w:p>
      <w:pPr/>
      <w:r>
        <w:rPr/>
        <w:t xml:space="preserve">له (إسعاد الرفيق - ط) في التصوف، فرغ منه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2026-05-15T14:29:11+03:00</dcterms:created>
  <dcterms:modified xsi:type="dcterms:W3CDTF">2026-05-15T14:29:11+03:00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