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سميط
</w:t>
      </w:r>
    </w:p>
    <w:p>
      <w:pPr>
        <w:jc w:val="start"/>
        <w:bidi/>
      </w:pPr>
      <w:r>
        <w:rPr>
          <w:rFonts w:ascii="arial" w:hAnsi="arial" w:eastAsia="arial" w:cs="arial"/>
          <w:sz w:val="28"/>
          <w:szCs w:val="28"/>
          <w:b w:val="1"/>
          <w:bCs w:val="1"/>
          <w:rtl/>
        </w:rPr>
        <w:t xml:space="preserve">ابن سميط
</w:t>
      </w:r>
    </w:p>
    <w:p>
      <w:pPr/>
      <w:r>
        <w:rPr/>
        <w:t xml:space="preserve">ابن سميط  محمد بن زين بن علوي بن عبد الرحمن، ابن سميط العلوي الحسيني: فاضل حضرمي. من أهل ’’تريم’’ انتقل إلى ’’شبام’’ وتوفي فيها. له’’غاية القصد والمراد’’ في مناقب شيخه السيد عبد الله بن علوي الحداد، و’’قرة العين’’ في مناقب السيد أحمد بن زين الحبشي. وله نظم في ’’ديوان’’. </w:t>
      </w:r>
    </w:p>
    <w:p>
      <w:pPr>
        <w:jc w:val="start"/>
        <w:bidi/>
      </w:pPr>
      <w:r>
        <w:rPr>
          <w:sz w:val="24"/>
          <w:szCs w:val="24"/>
          <w:b w:val="1"/>
          <w:bCs w:val="1"/>
          <w:rtl/>
        </w:rPr>
        <w:t xml:space="preserve">
الأعلام،(دار العلم للملايين - بيروت،2002،ط 15،ج 6،ص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2026-05-15T14:29:34+03:00</dcterms:created>
  <dcterms:modified xsi:type="dcterms:W3CDTF">2026-05-15T14:29:34+03:00</dcterms:modified>
</cp:coreProperties>
</file>

<file path=docProps/custom.xml><?xml version="1.0" encoding="utf-8"?>
<Properties xmlns="http://schemas.openxmlformats.org/officeDocument/2006/custom-properties" xmlns:vt="http://schemas.openxmlformats.org/officeDocument/2006/docPropsVTypes"/>
</file>