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
</w:t>
      </w:r>
    </w:p>
    <w:p>
      <w:pPr/>
      <w:r>
        <w:rPr/>
        <w:t xml:space="preserve">ابن سهل  أحمد بن محمد بن عبد الكريم بن سهل الكاتب، أبو العباس: صاحب كتاب ’’الخراج’’ قال ابن خلكان: لم اعلم من حاله شيئا وكتابه مشهور، وما ذكرته الا لأجل كتابه، فقد يتشوف الواقف عليه إلى معرفة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الأحول ابن سهل
</w:t>
      </w:r>
    </w:p>
    <w:p>
      <w:pPr/>
      <w:r>
        <w:rPr/>
        <w:t xml:space="preserve">الأحول ابن سهل أحمد بن محمد بن عبد الكريم بن سهل ويقال ابن أبي سهل الأحول أبو العباس، ذكره محمد بن إسحاق النديم فقال: هو من متقدمي الكتاب وأفاضلهم وكان عالما بصناعة الخراج متقدما في ذلك على أهل عصره، له كتاب الخراج، مات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الكريم بن سهل
</w:t>
      </w:r>
    </w:p>
    <w:p>
      <w:pPr/>
      <w:r>
        <w:rPr/>
        <w:t xml:space="preserve">أحمد بن محمد بن عبد الكريم بن سهل  ويقال ابن أبي سهل الأحوال أبو العباس: ذكره محمد بن إسحاق النديم فقال: هو من متقدمي الكتاب وأفاضلهم، وكان عالما بصناعة الخراج متقدما في ذلك على أهل عصره، مات سنة سبعين ومائتين. وله كتاب الخراج.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2026-07-04T03:21:13+03:00</dcterms:created>
  <dcterms:modified xsi:type="dcterms:W3CDTF">2026-07-04T03:21:13+03:00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