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ذهني
</w:t>
      </w:r>
    </w:p>
    <w:p>
      <w:pPr/>
      <w:r>
        <w:rPr/>
        <w:t xml:space="preserve">ذهني  محمد ذهني بن محمد رشيد الرومي الاستامبولي : فقيه حنفي، أديب بالعربية، رومي (تركي) من أهل استامبول. كان من أعضاء مجلس المعارف العثماني ومن المدرسين بالمكتب السلطاني. له كتب، منها (الالغاز الفقهية - ط) و (الحقائق - ط) في الحديث، و (مشاهير النساء في التاريخ - ط) مجلدان، و (نعمة الاسلام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2026-05-09T10:38:09+03:00</dcterms:created>
  <dcterms:modified xsi:type="dcterms:W3CDTF">2026-05-09T10:38:09+03:00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