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العناني
</w:t>
      </w:r>
    </w:p>
    <w:p>
      <w:pPr/>
      <w:r>
        <w:rPr/>
        <w:t xml:space="preserve">العناني  محمد بن داود بن سليمان العناني، شمس الدين: فاضل مصري. كان نزيل (الجنبلاطية) بالقاهرة. اخذ عن علي الحلبي (صاحب السيرة) و آخرين. له (الدرة الفريدة-خ) في شرح (البردة) اختصره من شرح محمد بن يوسف بن ابي اللطف المقدسي و (اجازة إلى مفتي الشام صالح ابن أحمد الغزي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2026-05-09T10:39:39+03:00</dcterms:created>
  <dcterms:modified xsi:type="dcterms:W3CDTF">2026-05-09T10:39:39+03:00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