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المرادي
</w:t>
      </w:r>
    </w:p>
    <w:p>
      <w:pPr>
        <w:jc w:val="start"/>
        <w:bidi/>
      </w:pPr>
      <w:r>
        <w:rPr>
          <w:rFonts w:ascii="arial" w:hAnsi="arial" w:eastAsia="arial" w:cs="arial"/>
          <w:sz w:val="28"/>
          <w:szCs w:val="28"/>
          <w:b w:val="1"/>
          <w:bCs w:val="1"/>
          <w:rtl/>
        </w:rPr>
        <w:t xml:space="preserve">المرادي
</w:t>
      </w:r>
    </w:p>
    <w:p>
      <w:pPr/>
      <w:r>
        <w:rPr/>
        <w:t xml:space="preserve">المرادي  محمد بن خليل بن علي بن محمد بن محمد مراد الحسيني، أبو الفضل: المؤرخ، مفتي الشام، ونقيب أشرافها. بخاري الأصل. ولد وتشأ في دمشق. وولى فتيا الحنفية سنة 1192 هـ ، ونقابة الأشراف سنة 1200 ووقع في سنة 1205 ما أوجب رحلته إلى حلب، فتوفي بها. أشهر كتبه ’’سلك الدرر في أعيان القرن الثاني عشر –ط’’ أربعة أجزاء، وله ’’عرف البشام فيمن ولى فتوى دمشق الشام –خ’’ مبتدئا من أيام السلطان سليم، و’’مطمح الواجد في ترجمة الوالد –خ’’ ترجم به والده، و’’اتحاف الأخلاف بأوصافه الأسلاف ’’ و’’تحفة الدهر –خ’’ في تراجم معاصريه من أهل المدينة. </w:t>
      </w:r>
    </w:p>
    <w:p>
      <w:pPr>
        <w:jc w:val="start"/>
        <w:bidi/>
      </w:pPr>
      <w:r>
        <w:rPr>
          <w:sz w:val="24"/>
          <w:szCs w:val="24"/>
          <w:b w:val="1"/>
          <w:bCs w:val="1"/>
          <w:rtl/>
        </w:rPr>
        <w:t xml:space="preserve">
الأعلام،(دار العلم للملايين - بيروت،2002،ط 15،ج 6،ص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2026-05-09T09:39:57+03:00</dcterms:created>
  <dcterms:modified xsi:type="dcterms:W3CDTF">2026-05-09T09:39:57+03:00</dcterms:modified>
</cp:coreProperties>
</file>

<file path=docProps/custom.xml><?xml version="1.0" encoding="utf-8"?>
<Properties xmlns="http://schemas.openxmlformats.org/officeDocument/2006/custom-properties" xmlns:vt="http://schemas.openxmlformats.org/officeDocument/2006/docPropsVTypes"/>
</file>