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خفاجة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خفاجة
</w:t>
      </w:r>
    </w:p>
    <w:p>
      <w:pPr/>
      <w:r>
        <w:rPr/>
        <w:t xml:space="preserve">محمد بن خفاجة  محمد بن خفاجة بن سفيان: امير صقلية و ابن اميرها كان عونا لابيه في غزواته، وخلفه بعد ان اغتيل سنة 255هـ ، و اقره محمد بن أحمد ابن الاغلب. كانت قاعدته بلرم. و كان الروم قد استولوا على مالطة و اصبحت حلقة الوصل بين ممتلكاتهم في الشرق و مطامعهم في الغرب. فهاجمها محمد باسطول قوي فاستولى عليها سنة 256هـ ، (وظلت في ايدي العرب بعده مئتين و عشرين سنة) و قاتلته اساطيل الروم فظهر عليها و لم تطل مدته، اغتاله ثلاثة من خدمه. ومدة امارته سنتان: ولي في رجب و قتل في رجب.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2026-05-09T09:41:59+03:00</dcterms:created>
  <dcterms:modified xsi:type="dcterms:W3CDTF">2026-05-09T09:41:59+03:00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