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عنقاء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عنقاء
</w:t>
      </w:r>
    </w:p>
    <w:p>
      <w:pPr/>
      <w:r>
        <w:rPr/>
        <w:t xml:space="preserve">ابن عنقاء  محمد الخالص بن عنقاء الحسيني المكي: أديب نحوي فقيه. كان شيخ الشافعية في اليمن، زمن المؤيد محمد بن القاسم (1054) له تصانيف، منها (غرر الدرر - خ) في طوبقبو، شرح لمنظومة العمريطي في النحو، و (النشر الوردي في ملك بني عثمان والمهدي) و (الالواح في مستقر الارواح).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2026-05-09T08:31:28+03:00</dcterms:created>
  <dcterms:modified xsi:type="dcterms:W3CDTF">2026-05-09T08:31:28+03:00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