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المرهبي
</w:t>
      </w:r>
    </w:p>
    <w:p>
      <w:pPr/>
      <w:r>
        <w:rPr/>
        <w:t xml:space="preserve">المرهبي  محمد بن الحسين بن سليمان بن داود، ابو الحسن ابن ابي فاضل المرهبي الارحبي: فاضل يماني. له نظم جمعه ابنه (الحسن) على حروف الهجاء، في ديوان سماه (فرائد الفوائد و درر القلائد، والصلات والعوائد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2026-05-06T17:16:51+03:00</dcterms:created>
  <dcterms:modified xsi:type="dcterms:W3CDTF">2026-05-06T17:16:51+03:00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